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3337A" w14:textId="2CE13C8A" w:rsidR="009C2B58" w:rsidRPr="00765A52" w:rsidRDefault="00596923" w:rsidP="00596923">
      <w:pPr>
        <w:jc w:val="center"/>
        <w:rPr>
          <w:b/>
          <w:bCs/>
          <w:color w:val="2E74B5" w:themeColor="accent1" w:themeShade="BF"/>
          <w:sz w:val="26"/>
          <w:szCs w:val="26"/>
        </w:rPr>
      </w:pPr>
      <w:r w:rsidRPr="00765A52">
        <w:rPr>
          <w:b/>
          <w:bCs/>
          <w:color w:val="2E74B5" w:themeColor="accent1" w:themeShade="BF"/>
          <w:sz w:val="26"/>
          <w:szCs w:val="26"/>
        </w:rPr>
        <w:t xml:space="preserve">14 </w:t>
      </w:r>
      <w:r w:rsidR="000E007C">
        <w:rPr>
          <w:b/>
          <w:bCs/>
          <w:color w:val="2E74B5" w:themeColor="accent1" w:themeShade="BF"/>
          <w:sz w:val="26"/>
          <w:szCs w:val="26"/>
        </w:rPr>
        <w:t>principios</w:t>
      </w:r>
      <w:r w:rsidR="00216291">
        <w:rPr>
          <w:b/>
          <w:bCs/>
          <w:color w:val="2E74B5" w:themeColor="accent1" w:themeShade="BF"/>
          <w:sz w:val="26"/>
          <w:szCs w:val="26"/>
        </w:rPr>
        <w:t xml:space="preserve"> de</w:t>
      </w:r>
      <w:r w:rsidRPr="00765A52">
        <w:rPr>
          <w:b/>
          <w:bCs/>
          <w:color w:val="2E74B5" w:themeColor="accent1" w:themeShade="BF"/>
          <w:sz w:val="26"/>
          <w:szCs w:val="26"/>
        </w:rPr>
        <w:t xml:space="preserve"> los Derechos </w:t>
      </w:r>
      <w:r w:rsidR="000E007C">
        <w:rPr>
          <w:b/>
          <w:bCs/>
          <w:color w:val="2E74B5" w:themeColor="accent1" w:themeShade="BF"/>
          <w:sz w:val="26"/>
          <w:szCs w:val="26"/>
        </w:rPr>
        <w:t>M</w:t>
      </w:r>
      <w:r w:rsidRPr="00765A52">
        <w:rPr>
          <w:b/>
          <w:bCs/>
          <w:color w:val="2E74B5" w:themeColor="accent1" w:themeShade="BF"/>
          <w:sz w:val="26"/>
          <w:szCs w:val="26"/>
        </w:rPr>
        <w:t>ínimos de los Consumidores</w:t>
      </w:r>
      <w:r w:rsidR="00E86339">
        <w:rPr>
          <w:b/>
          <w:bCs/>
          <w:color w:val="2E74B5" w:themeColor="accent1" w:themeShade="BF"/>
          <w:sz w:val="26"/>
          <w:szCs w:val="26"/>
        </w:rPr>
        <w:t>*</w:t>
      </w:r>
    </w:p>
    <w:p w14:paraId="4B1AA590" w14:textId="77777777" w:rsidR="00765A52" w:rsidRDefault="00765A52" w:rsidP="00751C85">
      <w:pPr>
        <w:pStyle w:val="Prrafodelista"/>
        <w:numPr>
          <w:ilvl w:val="0"/>
          <w:numId w:val="2"/>
        </w:numPr>
        <w:spacing w:after="0"/>
        <w:rPr>
          <w:b/>
          <w:bCs/>
          <w:color w:val="2E74B5" w:themeColor="accent1" w:themeShade="BF"/>
        </w:rPr>
        <w:sectPr w:rsidR="00765A52" w:rsidSect="0070147F">
          <w:headerReference w:type="default" r:id="rId8"/>
          <w:pgSz w:w="12240" w:h="15840"/>
          <w:pgMar w:top="1260" w:right="630" w:bottom="1417" w:left="1080" w:header="708" w:footer="708" w:gutter="0"/>
          <w:cols w:space="708"/>
          <w:docGrid w:linePitch="360"/>
        </w:sectPr>
      </w:pPr>
    </w:p>
    <w:p w14:paraId="584E61C6" w14:textId="77777777" w:rsidR="00596923" w:rsidRPr="00765A52" w:rsidRDefault="00596923" w:rsidP="00751C85">
      <w:pPr>
        <w:pStyle w:val="Prrafodelista"/>
        <w:numPr>
          <w:ilvl w:val="0"/>
          <w:numId w:val="2"/>
        </w:numPr>
        <w:spacing w:after="0"/>
        <w:rPr>
          <w:b/>
          <w:bCs/>
          <w:color w:val="2E74B5" w:themeColor="accent1" w:themeShade="BF"/>
          <w:sz w:val="18"/>
          <w:szCs w:val="18"/>
        </w:rPr>
      </w:pPr>
      <w:r w:rsidRPr="00765A52">
        <w:rPr>
          <w:b/>
          <w:bCs/>
          <w:color w:val="2E74B5" w:themeColor="accent1" w:themeShade="BF"/>
          <w:sz w:val="18"/>
          <w:szCs w:val="18"/>
        </w:rPr>
        <w:t>LIBERTAD DE ELEGIR</w:t>
      </w:r>
    </w:p>
    <w:p w14:paraId="5209C850" w14:textId="77777777" w:rsidR="00741F69" w:rsidRPr="00765A52" w:rsidRDefault="00741F69" w:rsidP="00765A52">
      <w:pPr>
        <w:jc w:val="both"/>
        <w:rPr>
          <w:bCs/>
          <w:sz w:val="18"/>
          <w:szCs w:val="18"/>
        </w:rPr>
      </w:pPr>
      <w:r w:rsidRPr="00765A52">
        <w:rPr>
          <w:bCs/>
          <w:sz w:val="18"/>
          <w:szCs w:val="18"/>
        </w:rPr>
        <w:t>Tienes derecho a elegir libremente a tu proveedor, los servicios que deseas contratar y la forma de pago.</w:t>
      </w:r>
    </w:p>
    <w:p w14:paraId="5C5687AB" w14:textId="77777777" w:rsidR="00741F69" w:rsidRPr="00765A52" w:rsidRDefault="00741F69" w:rsidP="00765A52">
      <w:pPr>
        <w:pStyle w:val="Prrafodelista"/>
        <w:numPr>
          <w:ilvl w:val="0"/>
          <w:numId w:val="2"/>
        </w:numPr>
        <w:spacing w:after="0"/>
        <w:jc w:val="both"/>
        <w:rPr>
          <w:color w:val="2E74B5" w:themeColor="accent1" w:themeShade="BF"/>
          <w:sz w:val="18"/>
          <w:szCs w:val="18"/>
        </w:rPr>
      </w:pPr>
      <w:r w:rsidRPr="00765A52">
        <w:rPr>
          <w:b/>
          <w:bCs/>
          <w:color w:val="2E74B5" w:themeColor="accent1" w:themeShade="BF"/>
          <w:sz w:val="18"/>
          <w:szCs w:val="18"/>
        </w:rPr>
        <w:t>ACCESO A LA INFORMACIÓN</w:t>
      </w:r>
    </w:p>
    <w:p w14:paraId="7E9F8675" w14:textId="57DC400A" w:rsidR="00671105" w:rsidRPr="00765A52" w:rsidRDefault="00671105" w:rsidP="00765A52">
      <w:pPr>
        <w:jc w:val="both"/>
        <w:rPr>
          <w:bCs/>
          <w:sz w:val="18"/>
          <w:szCs w:val="18"/>
        </w:rPr>
      </w:pPr>
      <w:r w:rsidRPr="00765A52">
        <w:rPr>
          <w:bCs/>
          <w:sz w:val="18"/>
          <w:szCs w:val="18"/>
        </w:rPr>
        <w:t>Tienes derecho a que te informen las tarifas, planes y/o paquetes de los servicios y sus características y el monto total a pagar por el servicio o producto que te ofrezcan de manera notoria y visible</w:t>
      </w:r>
      <w:r w:rsidR="00765A52" w:rsidRPr="00765A52">
        <w:rPr>
          <w:bCs/>
          <w:sz w:val="18"/>
          <w:szCs w:val="18"/>
        </w:rPr>
        <w:t xml:space="preserve">. </w:t>
      </w:r>
    </w:p>
    <w:p w14:paraId="48F62074" w14:textId="77777777" w:rsidR="00741F69" w:rsidRPr="00765A52" w:rsidRDefault="00741F69" w:rsidP="00765A52">
      <w:pPr>
        <w:pStyle w:val="Prrafodelista"/>
        <w:numPr>
          <w:ilvl w:val="0"/>
          <w:numId w:val="2"/>
        </w:numPr>
        <w:spacing w:after="0"/>
        <w:jc w:val="both"/>
        <w:rPr>
          <w:color w:val="2E74B5" w:themeColor="accent1" w:themeShade="BF"/>
          <w:sz w:val="18"/>
          <w:szCs w:val="18"/>
        </w:rPr>
      </w:pPr>
      <w:r w:rsidRPr="00765A52">
        <w:rPr>
          <w:b/>
          <w:bCs/>
          <w:color w:val="2E74B5" w:themeColor="accent1" w:themeShade="BF"/>
          <w:sz w:val="18"/>
          <w:szCs w:val="18"/>
        </w:rPr>
        <w:t>CONDICIONES DE CONTRATACIÓN, CLARAS, JUSTAS Y EQUITATIVAS</w:t>
      </w:r>
    </w:p>
    <w:p w14:paraId="4FE90833" w14:textId="717E43D4" w:rsidR="00D33056" w:rsidRPr="00765A52" w:rsidRDefault="00D33056">
      <w:pPr>
        <w:jc w:val="both"/>
        <w:rPr>
          <w:bCs/>
          <w:sz w:val="18"/>
          <w:szCs w:val="18"/>
        </w:rPr>
      </w:pPr>
      <w:r w:rsidRPr="00765A52">
        <w:rPr>
          <w:bCs/>
          <w:sz w:val="18"/>
          <w:szCs w:val="18"/>
        </w:rPr>
        <w:t>Tienes derecho a c</w:t>
      </w:r>
      <w:r w:rsidR="00751C85" w:rsidRPr="00765A52">
        <w:rPr>
          <w:bCs/>
          <w:sz w:val="18"/>
          <w:szCs w:val="18"/>
        </w:rPr>
        <w:t>onocer los términos y condiciones establecidos en</w:t>
      </w:r>
      <w:r w:rsidR="00B4007F">
        <w:rPr>
          <w:bCs/>
          <w:sz w:val="18"/>
          <w:szCs w:val="18"/>
        </w:rPr>
        <w:t xml:space="preserve"> </w:t>
      </w:r>
      <w:r w:rsidR="00751C85" w:rsidRPr="00765A52">
        <w:rPr>
          <w:bCs/>
          <w:sz w:val="18"/>
          <w:szCs w:val="18"/>
        </w:rPr>
        <w:t>el contrato de adhesión, antes de contratar un servicio. El contrato de adhesión debe estar registrado previamente en Profeco.</w:t>
      </w:r>
      <w:r w:rsidR="00B4007F">
        <w:rPr>
          <w:bCs/>
          <w:sz w:val="18"/>
          <w:szCs w:val="18"/>
        </w:rPr>
        <w:t xml:space="preserve"> </w:t>
      </w:r>
    </w:p>
    <w:p w14:paraId="39EC7CB2" w14:textId="77777777" w:rsidR="00741F69" w:rsidRPr="00765A52" w:rsidRDefault="00741F69" w:rsidP="00765A52">
      <w:pPr>
        <w:pStyle w:val="Prrafodelista"/>
        <w:numPr>
          <w:ilvl w:val="0"/>
          <w:numId w:val="2"/>
        </w:numPr>
        <w:spacing w:after="0"/>
        <w:jc w:val="both"/>
        <w:rPr>
          <w:color w:val="2E74B5" w:themeColor="accent1" w:themeShade="BF"/>
          <w:sz w:val="18"/>
          <w:szCs w:val="18"/>
        </w:rPr>
      </w:pPr>
      <w:r w:rsidRPr="00765A52">
        <w:rPr>
          <w:b/>
          <w:bCs/>
          <w:color w:val="2E74B5" w:themeColor="accent1" w:themeShade="BF"/>
          <w:sz w:val="18"/>
          <w:szCs w:val="18"/>
        </w:rPr>
        <w:t>DESBLOQUEO DE EQUIPO TERMINAL</w:t>
      </w:r>
    </w:p>
    <w:p w14:paraId="40788F48" w14:textId="13FD096A" w:rsidR="00A026E0" w:rsidRPr="00765A52" w:rsidRDefault="00751C85" w:rsidP="00765A52">
      <w:pPr>
        <w:jc w:val="both"/>
        <w:rPr>
          <w:bCs/>
          <w:sz w:val="18"/>
          <w:szCs w:val="18"/>
        </w:rPr>
      </w:pPr>
      <w:r w:rsidRPr="00765A52">
        <w:rPr>
          <w:bCs/>
          <w:sz w:val="18"/>
          <w:szCs w:val="18"/>
        </w:rPr>
        <w:t>Tienes derecho al desbloqueo del equipo una vez liquidado</w:t>
      </w:r>
      <w:r w:rsidR="00AF5537" w:rsidRPr="00765A52">
        <w:rPr>
          <w:bCs/>
          <w:sz w:val="18"/>
          <w:szCs w:val="18"/>
        </w:rPr>
        <w:t xml:space="preserve">, </w:t>
      </w:r>
      <w:r w:rsidR="00B4007F">
        <w:rPr>
          <w:bCs/>
          <w:sz w:val="18"/>
          <w:szCs w:val="18"/>
        </w:rPr>
        <w:t xml:space="preserve">en </w:t>
      </w:r>
      <w:r w:rsidR="001F03A6">
        <w:rPr>
          <w:bCs/>
          <w:sz w:val="18"/>
          <w:szCs w:val="18"/>
        </w:rPr>
        <w:t xml:space="preserve">máximo </w:t>
      </w:r>
      <w:r w:rsidR="00B4007F">
        <w:rPr>
          <w:bCs/>
          <w:sz w:val="18"/>
          <w:szCs w:val="18"/>
        </w:rPr>
        <w:t xml:space="preserve">24 horas </w:t>
      </w:r>
      <w:r w:rsidR="00AF5537" w:rsidRPr="00765A52">
        <w:rPr>
          <w:bCs/>
          <w:sz w:val="18"/>
          <w:szCs w:val="18"/>
        </w:rPr>
        <w:t>cuando la solicitud se haya realizado en día y hora hábil.</w:t>
      </w:r>
    </w:p>
    <w:p w14:paraId="6C1D9618" w14:textId="77777777" w:rsidR="00741F69" w:rsidRPr="00765A52" w:rsidRDefault="00741F69" w:rsidP="00765A52">
      <w:pPr>
        <w:pStyle w:val="Prrafodelista"/>
        <w:numPr>
          <w:ilvl w:val="0"/>
          <w:numId w:val="2"/>
        </w:numPr>
        <w:spacing w:after="0"/>
        <w:jc w:val="both"/>
        <w:rPr>
          <w:color w:val="2E74B5" w:themeColor="accent1" w:themeShade="BF"/>
          <w:sz w:val="18"/>
          <w:szCs w:val="18"/>
        </w:rPr>
      </w:pPr>
      <w:r w:rsidRPr="00765A52">
        <w:rPr>
          <w:b/>
          <w:bCs/>
          <w:color w:val="2E74B5" w:themeColor="accent1" w:themeShade="BF"/>
          <w:sz w:val="18"/>
          <w:szCs w:val="18"/>
        </w:rPr>
        <w:t>PORTABILIDAD DEL NÚMERO TELEFÓNICO</w:t>
      </w:r>
    </w:p>
    <w:p w14:paraId="461407DC" w14:textId="77777777" w:rsidR="00751C85" w:rsidRPr="00765A52" w:rsidRDefault="00751C85" w:rsidP="00765A52">
      <w:pPr>
        <w:jc w:val="both"/>
        <w:rPr>
          <w:bCs/>
          <w:sz w:val="18"/>
          <w:szCs w:val="18"/>
        </w:rPr>
      </w:pPr>
      <w:r w:rsidRPr="00765A52">
        <w:rPr>
          <w:bCs/>
          <w:sz w:val="18"/>
          <w:szCs w:val="18"/>
        </w:rPr>
        <w:t>Tienes derecho a l</w:t>
      </w:r>
      <w:r w:rsidR="00AF5537" w:rsidRPr="00765A52">
        <w:rPr>
          <w:bCs/>
          <w:sz w:val="18"/>
          <w:szCs w:val="18"/>
        </w:rPr>
        <w:t>a portabilidad en 24 horas conservando tu número.</w:t>
      </w:r>
    </w:p>
    <w:p w14:paraId="097E678E" w14:textId="77777777" w:rsidR="00741F69" w:rsidRPr="00765A52" w:rsidRDefault="00741F69" w:rsidP="00765A52">
      <w:pPr>
        <w:pStyle w:val="Prrafodelista"/>
        <w:numPr>
          <w:ilvl w:val="0"/>
          <w:numId w:val="2"/>
        </w:numPr>
        <w:spacing w:after="0"/>
        <w:jc w:val="both"/>
        <w:rPr>
          <w:color w:val="2E74B5" w:themeColor="accent1" w:themeShade="BF"/>
          <w:sz w:val="18"/>
          <w:szCs w:val="18"/>
        </w:rPr>
      </w:pPr>
      <w:r w:rsidRPr="00765A52">
        <w:rPr>
          <w:b/>
          <w:bCs/>
          <w:color w:val="2E74B5" w:themeColor="accent1" w:themeShade="BF"/>
          <w:sz w:val="18"/>
          <w:szCs w:val="18"/>
        </w:rPr>
        <w:t>EQUIPOS TERMINALES Y GARANTÍAS</w:t>
      </w:r>
    </w:p>
    <w:p w14:paraId="515763E3" w14:textId="77777777" w:rsidR="00AF5537" w:rsidRPr="00765A52" w:rsidRDefault="00AF5537" w:rsidP="00765A52">
      <w:pPr>
        <w:jc w:val="both"/>
        <w:rPr>
          <w:color w:val="2E74B5" w:themeColor="accent1" w:themeShade="BF"/>
          <w:sz w:val="18"/>
          <w:szCs w:val="18"/>
        </w:rPr>
      </w:pPr>
      <w:r w:rsidRPr="00765A52">
        <w:rPr>
          <w:bCs/>
          <w:sz w:val="18"/>
          <w:szCs w:val="18"/>
        </w:rPr>
        <w:t>Tienes derecho a que el equipo terminal cuente con una garantía no menor a 90 días naturales y a que se te entregue por escrito y en español la póliza de garantía.</w:t>
      </w:r>
    </w:p>
    <w:p w14:paraId="209FE93D" w14:textId="77777777" w:rsidR="00741F69" w:rsidRPr="00765A52" w:rsidRDefault="00741F69" w:rsidP="00765A52">
      <w:pPr>
        <w:pStyle w:val="Prrafodelista"/>
        <w:numPr>
          <w:ilvl w:val="0"/>
          <w:numId w:val="2"/>
        </w:numPr>
        <w:spacing w:after="0"/>
        <w:jc w:val="both"/>
        <w:rPr>
          <w:color w:val="2E74B5" w:themeColor="accent1" w:themeShade="BF"/>
          <w:sz w:val="18"/>
          <w:szCs w:val="18"/>
        </w:rPr>
      </w:pPr>
      <w:r w:rsidRPr="00765A52">
        <w:rPr>
          <w:b/>
          <w:bCs/>
          <w:color w:val="2E74B5" w:themeColor="accent1" w:themeShade="BF"/>
          <w:sz w:val="18"/>
          <w:szCs w:val="18"/>
        </w:rPr>
        <w:t>ACCESIBILIDAD Y NO DISCRIMINACIÓN</w:t>
      </w:r>
    </w:p>
    <w:p w14:paraId="31C3809C" w14:textId="6D5EE279" w:rsidR="00D33056" w:rsidRPr="00765A52" w:rsidRDefault="00D33056" w:rsidP="00765A52">
      <w:pPr>
        <w:jc w:val="both"/>
        <w:rPr>
          <w:bCs/>
          <w:sz w:val="18"/>
          <w:szCs w:val="18"/>
        </w:rPr>
      </w:pPr>
      <w:r w:rsidRPr="00765A52">
        <w:rPr>
          <w:bCs/>
          <w:sz w:val="18"/>
          <w:szCs w:val="18"/>
        </w:rPr>
        <w:t xml:space="preserve">Tienes derecho a </w:t>
      </w:r>
      <w:r w:rsidR="00AF5537" w:rsidRPr="00765A52">
        <w:rPr>
          <w:bCs/>
          <w:sz w:val="18"/>
          <w:szCs w:val="18"/>
        </w:rPr>
        <w:t>solicitar y recibir atención y asesoría en igualdad de condiciones que las demás personas usuarias sobre el uso de servicios y a que los centros de atención cuenten con adaptaciones y personal capacitado para atender</w:t>
      </w:r>
      <w:r w:rsidR="00406804">
        <w:rPr>
          <w:bCs/>
          <w:sz w:val="18"/>
          <w:szCs w:val="18"/>
        </w:rPr>
        <w:t>te</w:t>
      </w:r>
      <w:r w:rsidR="00AF5537" w:rsidRPr="00765A52">
        <w:rPr>
          <w:bCs/>
          <w:sz w:val="18"/>
          <w:szCs w:val="18"/>
        </w:rPr>
        <w:t>.</w:t>
      </w:r>
    </w:p>
    <w:p w14:paraId="3429A409" w14:textId="77777777" w:rsidR="00741F69" w:rsidRPr="00765A52" w:rsidRDefault="00741F69" w:rsidP="00765A52">
      <w:pPr>
        <w:pStyle w:val="Prrafodelista"/>
        <w:numPr>
          <w:ilvl w:val="0"/>
          <w:numId w:val="2"/>
        </w:numPr>
        <w:spacing w:after="0"/>
        <w:jc w:val="both"/>
        <w:rPr>
          <w:color w:val="2E74B5" w:themeColor="accent1" w:themeShade="BF"/>
          <w:sz w:val="18"/>
          <w:szCs w:val="18"/>
        </w:rPr>
      </w:pPr>
      <w:r w:rsidRPr="00765A52">
        <w:rPr>
          <w:b/>
          <w:bCs/>
          <w:color w:val="2E74B5" w:themeColor="accent1" w:themeShade="BF"/>
          <w:sz w:val="18"/>
          <w:szCs w:val="18"/>
        </w:rPr>
        <w:t>PROTECCIÓN DE DATOS PERSONALES Y PRIVACIDAD</w:t>
      </w:r>
    </w:p>
    <w:p w14:paraId="3C86AC0F" w14:textId="2BA5769E" w:rsidR="00D33056" w:rsidRPr="00765A52" w:rsidRDefault="00D33056" w:rsidP="00765A52">
      <w:pPr>
        <w:jc w:val="both"/>
        <w:rPr>
          <w:bCs/>
          <w:sz w:val="18"/>
          <w:szCs w:val="18"/>
        </w:rPr>
      </w:pPr>
      <w:r w:rsidRPr="00765A52">
        <w:rPr>
          <w:bCs/>
          <w:sz w:val="18"/>
          <w:szCs w:val="18"/>
        </w:rPr>
        <w:t xml:space="preserve">Tienes derecho a la </w:t>
      </w:r>
      <w:r w:rsidR="00406804">
        <w:rPr>
          <w:bCs/>
          <w:sz w:val="18"/>
          <w:szCs w:val="18"/>
        </w:rPr>
        <w:t>protección de tus datos personales y a que sólo con tu consentimiento recibir</w:t>
      </w:r>
      <w:r w:rsidRPr="00765A52">
        <w:rPr>
          <w:bCs/>
          <w:sz w:val="18"/>
          <w:szCs w:val="18"/>
        </w:rPr>
        <w:t xml:space="preserve"> llamadas publicitarias.</w:t>
      </w:r>
    </w:p>
    <w:p w14:paraId="15839D89" w14:textId="77777777" w:rsidR="00741F69" w:rsidRPr="00765A52" w:rsidRDefault="00741F69" w:rsidP="00765A52">
      <w:pPr>
        <w:pStyle w:val="Prrafodelista"/>
        <w:numPr>
          <w:ilvl w:val="0"/>
          <w:numId w:val="2"/>
        </w:numPr>
        <w:spacing w:after="0"/>
        <w:jc w:val="both"/>
        <w:rPr>
          <w:color w:val="2E74B5" w:themeColor="accent1" w:themeShade="BF"/>
          <w:sz w:val="18"/>
          <w:szCs w:val="18"/>
        </w:rPr>
      </w:pPr>
      <w:r w:rsidRPr="00765A52">
        <w:rPr>
          <w:b/>
          <w:bCs/>
          <w:color w:val="2E74B5" w:themeColor="accent1" w:themeShade="BF"/>
          <w:sz w:val="18"/>
          <w:szCs w:val="18"/>
        </w:rPr>
        <w:t>CALIDAD Y NEUTRALIDAD EN LA RED</w:t>
      </w:r>
    </w:p>
    <w:p w14:paraId="753F3B53" w14:textId="77777777" w:rsidR="00D33056" w:rsidRPr="00765A52" w:rsidRDefault="00AF5537" w:rsidP="00765A52">
      <w:pPr>
        <w:jc w:val="both"/>
        <w:rPr>
          <w:bCs/>
          <w:sz w:val="18"/>
          <w:szCs w:val="18"/>
        </w:rPr>
      </w:pPr>
      <w:r w:rsidRPr="00765A52">
        <w:rPr>
          <w:bCs/>
          <w:sz w:val="18"/>
          <w:szCs w:val="18"/>
        </w:rPr>
        <w:t>Tienes derecho a e</w:t>
      </w:r>
      <w:r w:rsidR="00D33056" w:rsidRPr="00765A52">
        <w:rPr>
          <w:bCs/>
          <w:sz w:val="18"/>
          <w:szCs w:val="18"/>
        </w:rPr>
        <w:t>xigir calidad y recibir una compensación, bonificación o descuento mínimo del 20% por fallas en el servicio o por cargos indebidos, por causas imputables a tu proveedor.</w:t>
      </w:r>
    </w:p>
    <w:p w14:paraId="15D3E5F4" w14:textId="77777777" w:rsidR="00741F69" w:rsidRPr="00765A52" w:rsidRDefault="00741F69" w:rsidP="00765A52">
      <w:pPr>
        <w:pStyle w:val="Prrafodelista"/>
        <w:numPr>
          <w:ilvl w:val="0"/>
          <w:numId w:val="2"/>
        </w:numPr>
        <w:spacing w:after="0"/>
        <w:jc w:val="both"/>
        <w:rPr>
          <w:color w:val="2E74B5" w:themeColor="accent1" w:themeShade="BF"/>
          <w:sz w:val="18"/>
          <w:szCs w:val="18"/>
        </w:rPr>
      </w:pPr>
      <w:r w:rsidRPr="00765A52">
        <w:rPr>
          <w:b/>
          <w:bCs/>
          <w:color w:val="2E74B5" w:themeColor="accent1" w:themeShade="BF"/>
          <w:sz w:val="18"/>
          <w:szCs w:val="18"/>
        </w:rPr>
        <w:t>FACTURACIÓN</w:t>
      </w:r>
    </w:p>
    <w:p w14:paraId="7D296C6C" w14:textId="77777777" w:rsidR="00D33056" w:rsidRPr="00765A52" w:rsidRDefault="00765A52" w:rsidP="00765A52">
      <w:pPr>
        <w:jc w:val="both"/>
        <w:rPr>
          <w:bCs/>
          <w:sz w:val="18"/>
          <w:szCs w:val="18"/>
        </w:rPr>
      </w:pPr>
      <w:r w:rsidRPr="00765A52">
        <w:rPr>
          <w:bCs/>
          <w:sz w:val="18"/>
          <w:szCs w:val="18"/>
        </w:rPr>
        <w:t>Tienes derecho a que tu proveedor te entregue gratuitamente, de forma desglosada, a través de medios físicos o electrónicos: factura, estado de cuenta, recibo o comprobante de los servicios de telecomunicaciones y, en su caso, de los equipos terminales adquiridos.</w:t>
      </w:r>
    </w:p>
    <w:p w14:paraId="39316093" w14:textId="77777777" w:rsidR="00741F69" w:rsidRPr="00765A52" w:rsidRDefault="00741F69" w:rsidP="00765A52">
      <w:pPr>
        <w:pStyle w:val="Prrafodelista"/>
        <w:numPr>
          <w:ilvl w:val="0"/>
          <w:numId w:val="2"/>
        </w:numPr>
        <w:spacing w:after="0"/>
        <w:jc w:val="both"/>
        <w:rPr>
          <w:color w:val="2E74B5" w:themeColor="accent1" w:themeShade="BF"/>
          <w:sz w:val="18"/>
          <w:szCs w:val="18"/>
        </w:rPr>
      </w:pPr>
      <w:r w:rsidRPr="00765A52">
        <w:rPr>
          <w:b/>
          <w:bCs/>
          <w:color w:val="2E74B5" w:themeColor="accent1" w:themeShade="BF"/>
          <w:sz w:val="18"/>
          <w:szCs w:val="18"/>
        </w:rPr>
        <w:t>ROBO Y EXTRAVÍO SERVICIOS DE EMERGENCIA</w:t>
      </w:r>
    </w:p>
    <w:p w14:paraId="3652AC43" w14:textId="77777777" w:rsidR="00D33056" w:rsidRPr="00765A52" w:rsidRDefault="00751C85" w:rsidP="00765A52">
      <w:pPr>
        <w:jc w:val="both"/>
        <w:rPr>
          <w:bCs/>
          <w:sz w:val="18"/>
          <w:szCs w:val="18"/>
        </w:rPr>
      </w:pPr>
      <w:r w:rsidRPr="00765A52">
        <w:rPr>
          <w:bCs/>
          <w:sz w:val="18"/>
          <w:szCs w:val="18"/>
        </w:rPr>
        <w:t>Tienes derecho a la suspensión del servicio por reporte de robo o extravío para evitar cobros indebidos.</w:t>
      </w:r>
    </w:p>
    <w:p w14:paraId="1CA75D69" w14:textId="77777777" w:rsidR="00741F69" w:rsidRPr="00765A52" w:rsidRDefault="00741F69" w:rsidP="00765A52">
      <w:pPr>
        <w:pStyle w:val="Prrafodelista"/>
        <w:numPr>
          <w:ilvl w:val="0"/>
          <w:numId w:val="2"/>
        </w:numPr>
        <w:spacing w:after="0"/>
        <w:jc w:val="both"/>
        <w:rPr>
          <w:color w:val="2E74B5" w:themeColor="accent1" w:themeShade="BF"/>
          <w:sz w:val="18"/>
          <w:szCs w:val="18"/>
        </w:rPr>
      </w:pPr>
      <w:r w:rsidRPr="00765A52">
        <w:rPr>
          <w:b/>
          <w:bCs/>
          <w:color w:val="2E74B5" w:themeColor="accent1" w:themeShade="BF"/>
          <w:sz w:val="18"/>
          <w:szCs w:val="18"/>
        </w:rPr>
        <w:t>ATENCIÓN GRATUITA DEL PROVEEDOR</w:t>
      </w:r>
    </w:p>
    <w:p w14:paraId="5BB73B2B" w14:textId="5716ED3E" w:rsidR="00765A52" w:rsidRPr="00765A52" w:rsidRDefault="00765A52" w:rsidP="00765A52">
      <w:pPr>
        <w:jc w:val="both"/>
        <w:rPr>
          <w:bCs/>
          <w:sz w:val="18"/>
          <w:szCs w:val="18"/>
        </w:rPr>
      </w:pPr>
      <w:r w:rsidRPr="00765A52">
        <w:rPr>
          <w:bCs/>
          <w:sz w:val="18"/>
          <w:szCs w:val="18"/>
        </w:rPr>
        <w:t>Tienes derecho a acceder gratuitamente, las 24 horas del día, todos los días del año, a un sistema de atención telefónica o electrónico, en el que podrás realizar cualquier tipo de consulta, trámites, presentar dudas, aclaraciones, cancelaciones y reclamaciones.</w:t>
      </w:r>
    </w:p>
    <w:p w14:paraId="1F65B90A" w14:textId="77777777" w:rsidR="00741F69" w:rsidRPr="00765A52" w:rsidRDefault="00741F69" w:rsidP="00765A52">
      <w:pPr>
        <w:pStyle w:val="Prrafodelista"/>
        <w:numPr>
          <w:ilvl w:val="0"/>
          <w:numId w:val="2"/>
        </w:numPr>
        <w:spacing w:after="0"/>
        <w:jc w:val="both"/>
        <w:rPr>
          <w:color w:val="2E74B5" w:themeColor="accent1" w:themeShade="BF"/>
          <w:sz w:val="18"/>
          <w:szCs w:val="18"/>
        </w:rPr>
      </w:pPr>
      <w:r w:rsidRPr="00765A52">
        <w:rPr>
          <w:b/>
          <w:bCs/>
          <w:color w:val="2E74B5" w:themeColor="accent1" w:themeShade="BF"/>
          <w:sz w:val="18"/>
          <w:szCs w:val="18"/>
        </w:rPr>
        <w:t>TELEVISIÓN DE PAGA</w:t>
      </w:r>
    </w:p>
    <w:p w14:paraId="1C787500" w14:textId="37E08D54" w:rsidR="00765A52" w:rsidRPr="00765A52" w:rsidRDefault="000E007C" w:rsidP="00765A52">
      <w:pPr>
        <w:jc w:val="both"/>
        <w:rPr>
          <w:bCs/>
          <w:sz w:val="18"/>
          <w:szCs w:val="18"/>
        </w:rPr>
      </w:pPr>
      <w:r>
        <w:rPr>
          <w:bCs/>
          <w:sz w:val="18"/>
          <w:szCs w:val="18"/>
        </w:rPr>
        <w:t>Si tu servicio es de televisión de paga, t</w:t>
      </w:r>
      <w:r w:rsidR="00765A52" w:rsidRPr="00765A52">
        <w:rPr>
          <w:bCs/>
          <w:sz w:val="18"/>
          <w:szCs w:val="18"/>
        </w:rPr>
        <w:t xml:space="preserve">ienes derecho a recibir gratuitamente las señales de los canales de TV Abierta que se radiodifundan </w:t>
      </w:r>
      <w:r>
        <w:rPr>
          <w:bCs/>
          <w:sz w:val="18"/>
          <w:szCs w:val="18"/>
        </w:rPr>
        <w:t xml:space="preserve">en </w:t>
      </w:r>
      <w:r w:rsidR="00765A52" w:rsidRPr="00765A52">
        <w:rPr>
          <w:bCs/>
          <w:sz w:val="18"/>
          <w:szCs w:val="18"/>
        </w:rPr>
        <w:t>tu zona geográfica y las señales de los canales transmitidos por Instituciones Públicas Federales.</w:t>
      </w:r>
    </w:p>
    <w:p w14:paraId="542D3599" w14:textId="77777777" w:rsidR="00741F69" w:rsidRPr="00765A52" w:rsidRDefault="00741F69" w:rsidP="00765A52">
      <w:pPr>
        <w:pStyle w:val="Prrafodelista"/>
        <w:numPr>
          <w:ilvl w:val="0"/>
          <w:numId w:val="2"/>
        </w:numPr>
        <w:spacing w:after="0"/>
        <w:jc w:val="both"/>
        <w:rPr>
          <w:color w:val="2E74B5" w:themeColor="accent1" w:themeShade="BF"/>
          <w:sz w:val="18"/>
          <w:szCs w:val="18"/>
        </w:rPr>
      </w:pPr>
      <w:r w:rsidRPr="00765A52">
        <w:rPr>
          <w:b/>
          <w:bCs/>
          <w:color w:val="2E74B5" w:themeColor="accent1" w:themeShade="BF"/>
          <w:sz w:val="18"/>
          <w:szCs w:val="18"/>
        </w:rPr>
        <w:t>PROTECCIÓN DE LAS INSTITUCIONES</w:t>
      </w:r>
    </w:p>
    <w:p w14:paraId="656E1C0D" w14:textId="77777777" w:rsidR="00D33056" w:rsidRPr="00765A52" w:rsidRDefault="00D33056" w:rsidP="00765A52">
      <w:pPr>
        <w:jc w:val="both"/>
        <w:rPr>
          <w:bCs/>
          <w:sz w:val="18"/>
          <w:szCs w:val="18"/>
        </w:rPr>
      </w:pPr>
      <w:r w:rsidRPr="00765A52">
        <w:rPr>
          <w:bCs/>
          <w:sz w:val="18"/>
          <w:szCs w:val="18"/>
        </w:rPr>
        <w:t>Tienes derecho a que Profeco te proteja y represente para asegurar que tus derechos sean respetados.</w:t>
      </w:r>
    </w:p>
    <w:p w14:paraId="03A11C81" w14:textId="77777777" w:rsidR="00E86339" w:rsidRDefault="00E86339" w:rsidP="0070147F">
      <w:pPr>
        <w:jc w:val="both"/>
        <w:rPr>
          <w:bCs/>
          <w:sz w:val="18"/>
          <w:szCs w:val="18"/>
        </w:rPr>
      </w:pPr>
      <w:r>
        <w:rPr>
          <w:bCs/>
          <w:sz w:val="18"/>
          <w:szCs w:val="18"/>
        </w:rPr>
        <w:t>*</w:t>
      </w:r>
      <w:r w:rsidRPr="00E86339">
        <w:rPr>
          <w:bCs/>
          <w:sz w:val="18"/>
          <w:szCs w:val="18"/>
        </w:rPr>
        <w:t>Este documento fue elaborado tomando como referencia la Carta de los Derechos Mínimos de los Usuarios de los Servicios Públicos de Telecomunicaciones, publicada en el Diario Oficial de la Federación el 25 de enero de 202</w:t>
      </w:r>
      <w:r>
        <w:rPr>
          <w:bCs/>
          <w:sz w:val="18"/>
          <w:szCs w:val="18"/>
        </w:rPr>
        <w:t>2, que puedes consultar en:</w:t>
      </w:r>
    </w:p>
    <w:p w14:paraId="56CF2BA5" w14:textId="77777777" w:rsidR="00E86339" w:rsidRDefault="00E86339" w:rsidP="00E86339">
      <w:pPr>
        <w:jc w:val="center"/>
        <w:rPr>
          <w:bCs/>
          <w:sz w:val="18"/>
          <w:szCs w:val="18"/>
        </w:rPr>
      </w:pPr>
      <w:r w:rsidRPr="00E86339">
        <w:rPr>
          <w:bCs/>
          <w:sz w:val="18"/>
          <w:szCs w:val="18"/>
          <w:highlight w:val="yellow"/>
        </w:rPr>
        <w:t>[Insertar Código QR]</w:t>
      </w:r>
    </w:p>
    <w:p w14:paraId="64CA4E47" w14:textId="77777777" w:rsidR="00E86339" w:rsidRPr="00765A52" w:rsidRDefault="00E86339" w:rsidP="00765A52">
      <w:pPr>
        <w:jc w:val="both"/>
        <w:rPr>
          <w:bCs/>
          <w:sz w:val="18"/>
          <w:szCs w:val="18"/>
        </w:rPr>
      </w:pPr>
    </w:p>
    <w:p w14:paraId="4C370706" w14:textId="77777777" w:rsidR="00765A52" w:rsidRPr="00765A52" w:rsidRDefault="00765A52" w:rsidP="00D33056">
      <w:pPr>
        <w:rPr>
          <w:bCs/>
          <w:sz w:val="18"/>
          <w:szCs w:val="18"/>
        </w:rPr>
        <w:sectPr w:rsidR="00765A52" w:rsidRPr="00765A52" w:rsidSect="0050789A">
          <w:type w:val="continuous"/>
          <w:pgSz w:w="12240" w:h="15840"/>
          <w:pgMar w:top="1260" w:right="720" w:bottom="720" w:left="1080" w:header="708" w:footer="708" w:gutter="0"/>
          <w:cols w:num="2" w:space="708"/>
          <w:docGrid w:linePitch="360"/>
        </w:sectPr>
      </w:pPr>
    </w:p>
    <w:p w14:paraId="76154505" w14:textId="77777777" w:rsidR="00D33056" w:rsidRDefault="00D33056" w:rsidP="00D33056">
      <w:pPr>
        <w:rPr>
          <w:bCs/>
          <w:sz w:val="18"/>
          <w:szCs w:val="18"/>
        </w:rPr>
      </w:pPr>
      <w:r w:rsidRPr="00765A52">
        <w:rPr>
          <w:bCs/>
          <w:sz w:val="18"/>
          <w:szCs w:val="18"/>
        </w:rPr>
        <w:t xml:space="preserve">Visita </w:t>
      </w:r>
      <w:hyperlink r:id="rId9" w:history="1">
        <w:r w:rsidRPr="00765A52">
          <w:rPr>
            <w:rStyle w:val="Hipervnculo"/>
            <w:bCs/>
            <w:sz w:val="18"/>
            <w:szCs w:val="18"/>
          </w:rPr>
          <w:t>www.concilianet.profeco.gob.mx</w:t>
        </w:r>
      </w:hyperlink>
      <w:r w:rsidRPr="00765A52">
        <w:rPr>
          <w:bCs/>
          <w:sz w:val="18"/>
          <w:szCs w:val="18"/>
        </w:rPr>
        <w:t xml:space="preserve"> para quejas electrónicas, visita nuestras Delegaciones o Subdelegaciones o llama al 55.5568.8722 desde la Ciudad de México y al 01.800.468.8722 desde cualquier</w:t>
      </w:r>
      <w:r w:rsidR="00765A52">
        <w:rPr>
          <w:bCs/>
          <w:sz w:val="18"/>
          <w:szCs w:val="18"/>
        </w:rPr>
        <w:t xml:space="preserve"> lugar de la República Me</w:t>
      </w:r>
      <w:r w:rsidRPr="00765A52">
        <w:rPr>
          <w:bCs/>
          <w:sz w:val="18"/>
          <w:szCs w:val="18"/>
        </w:rPr>
        <w:t>xicana.</w:t>
      </w:r>
    </w:p>
    <w:p w14:paraId="2905DAD6" w14:textId="77777777" w:rsidR="00CF23DC" w:rsidRDefault="00CF23DC" w:rsidP="00D33056">
      <w:pPr>
        <w:rPr>
          <w:bCs/>
          <w:sz w:val="18"/>
          <w:szCs w:val="18"/>
        </w:rPr>
      </w:pPr>
      <w:r w:rsidRPr="00CF23DC">
        <w:rPr>
          <w:bCs/>
          <w:sz w:val="18"/>
          <w:szCs w:val="18"/>
        </w:rPr>
        <w:t>Queremos servirte mejor, contáctanos:</w:t>
      </w:r>
      <w:bookmarkStart w:id="0" w:name="_GoBack"/>
      <w:bookmarkEnd w:id="0"/>
    </w:p>
    <w:tbl>
      <w:tblPr>
        <w:tblStyle w:val="Tablaconcuadrcula"/>
        <w:tblW w:w="0" w:type="auto"/>
        <w:tblLook w:val="04A0" w:firstRow="1" w:lastRow="0" w:firstColumn="1" w:lastColumn="0" w:noHBand="0" w:noVBand="1"/>
      </w:tblPr>
      <w:tblGrid>
        <w:gridCol w:w="5260"/>
        <w:gridCol w:w="5260"/>
      </w:tblGrid>
      <w:tr w:rsidR="00CF23DC" w14:paraId="4104C103" w14:textId="77777777" w:rsidTr="00CF23DC">
        <w:tc>
          <w:tcPr>
            <w:tcW w:w="5260" w:type="dxa"/>
          </w:tcPr>
          <w:p w14:paraId="60A90DB2" w14:textId="77777777" w:rsidR="00CF23DC" w:rsidRPr="00CF23DC" w:rsidRDefault="00CF23DC" w:rsidP="00CF23DC">
            <w:pPr>
              <w:spacing w:line="259" w:lineRule="auto"/>
              <w:rPr>
                <w:bCs/>
                <w:sz w:val="18"/>
                <w:szCs w:val="18"/>
              </w:rPr>
            </w:pPr>
            <w:commentRangeStart w:id="1"/>
            <w:r w:rsidRPr="00CF23DC">
              <w:rPr>
                <w:bCs/>
                <w:sz w:val="18"/>
                <w:szCs w:val="18"/>
              </w:rPr>
              <w:t>En AT&amp;T</w:t>
            </w:r>
          </w:p>
          <w:p w14:paraId="507F4A38" w14:textId="77777777" w:rsidR="00CF23DC" w:rsidRPr="00CF23DC" w:rsidRDefault="00CF23DC" w:rsidP="00CF23DC">
            <w:pPr>
              <w:spacing w:line="259" w:lineRule="auto"/>
              <w:jc w:val="both"/>
              <w:rPr>
                <w:bCs/>
                <w:sz w:val="18"/>
                <w:szCs w:val="18"/>
              </w:rPr>
            </w:pPr>
            <w:commentRangeStart w:id="2"/>
            <w:commentRangeStart w:id="3"/>
            <w:r w:rsidRPr="00CF23DC">
              <w:rPr>
                <w:bCs/>
                <w:sz w:val="18"/>
                <w:szCs w:val="18"/>
              </w:rPr>
              <w:t>Por teléfono:</w:t>
            </w:r>
            <w:r>
              <w:rPr>
                <w:bCs/>
                <w:sz w:val="18"/>
                <w:szCs w:val="18"/>
              </w:rPr>
              <w:t xml:space="preserve"> </w:t>
            </w:r>
            <w:r w:rsidRPr="00CF23DC">
              <w:rPr>
                <w:bCs/>
                <w:color w:val="2E74B5" w:themeColor="accent1" w:themeShade="BF"/>
                <w:sz w:val="18"/>
                <w:szCs w:val="18"/>
              </w:rPr>
              <w:t>*611</w:t>
            </w:r>
            <w:r w:rsidRPr="00CF23DC">
              <w:rPr>
                <w:bCs/>
                <w:sz w:val="18"/>
                <w:szCs w:val="18"/>
              </w:rPr>
              <w:t xml:space="preserve"> o </w:t>
            </w:r>
            <w:r w:rsidRPr="00CF23DC">
              <w:rPr>
                <w:bCs/>
                <w:color w:val="2E74B5" w:themeColor="accent1" w:themeShade="BF"/>
                <w:sz w:val="18"/>
                <w:szCs w:val="18"/>
              </w:rPr>
              <w:t>01.800.200.9333</w:t>
            </w:r>
            <w:r w:rsidRPr="00CF23DC">
              <w:rPr>
                <w:bCs/>
                <w:sz w:val="18"/>
                <w:szCs w:val="18"/>
              </w:rPr>
              <w:t xml:space="preserve">, </w:t>
            </w:r>
            <w:r w:rsidRPr="00CF23DC">
              <w:rPr>
                <w:bCs/>
                <w:color w:val="2E74B5" w:themeColor="accent1" w:themeShade="BF"/>
                <w:sz w:val="18"/>
                <w:szCs w:val="18"/>
              </w:rPr>
              <w:t>01.800.333.0611</w:t>
            </w:r>
            <w:r w:rsidRPr="00CF23DC">
              <w:rPr>
                <w:bCs/>
                <w:sz w:val="18"/>
                <w:szCs w:val="18"/>
              </w:rPr>
              <w:t xml:space="preserve"> y </w:t>
            </w:r>
            <w:r w:rsidRPr="00CF23DC">
              <w:rPr>
                <w:bCs/>
                <w:color w:val="2E74B5" w:themeColor="accent1" w:themeShade="BF"/>
                <w:sz w:val="18"/>
                <w:szCs w:val="18"/>
              </w:rPr>
              <w:t>01.800.1010.ATT,</w:t>
            </w:r>
            <w:r>
              <w:rPr>
                <w:bCs/>
                <w:sz w:val="18"/>
                <w:szCs w:val="18"/>
              </w:rPr>
              <w:t xml:space="preserve"> </w:t>
            </w:r>
            <w:r w:rsidRPr="00CF23DC">
              <w:rPr>
                <w:bCs/>
                <w:sz w:val="18"/>
                <w:szCs w:val="18"/>
              </w:rPr>
              <w:t>las 24 horas del día, los 365 días del año.</w:t>
            </w:r>
          </w:p>
          <w:p w14:paraId="7B33CC85" w14:textId="15684DD6" w:rsidR="00CF23DC" w:rsidRDefault="00CF23DC" w:rsidP="00CF23DC">
            <w:pPr>
              <w:spacing w:line="259" w:lineRule="auto"/>
              <w:rPr>
                <w:bCs/>
                <w:sz w:val="18"/>
                <w:szCs w:val="18"/>
              </w:rPr>
            </w:pPr>
            <w:r w:rsidRPr="00CF23DC">
              <w:rPr>
                <w:bCs/>
                <w:sz w:val="18"/>
                <w:szCs w:val="18"/>
              </w:rPr>
              <w:t xml:space="preserve">Por </w:t>
            </w:r>
            <w:r>
              <w:rPr>
                <w:bCs/>
                <w:sz w:val="18"/>
                <w:szCs w:val="18"/>
              </w:rPr>
              <w:t>c</w:t>
            </w:r>
            <w:r w:rsidRPr="00CF23DC">
              <w:rPr>
                <w:bCs/>
                <w:sz w:val="18"/>
                <w:szCs w:val="18"/>
              </w:rPr>
              <w:t>hat:</w:t>
            </w:r>
            <w:r>
              <w:rPr>
                <w:bCs/>
                <w:sz w:val="18"/>
                <w:szCs w:val="18"/>
              </w:rPr>
              <w:t xml:space="preserve"> </w:t>
            </w:r>
            <w:r w:rsidRPr="00CF23DC">
              <w:rPr>
                <w:bCs/>
                <w:sz w:val="18"/>
                <w:szCs w:val="18"/>
              </w:rPr>
              <w:t xml:space="preserve">Desde la página </w:t>
            </w:r>
            <w:hyperlink r:id="rId10" w:history="1">
              <w:r w:rsidRPr="000B78F3">
                <w:rPr>
                  <w:rStyle w:val="Hipervnculo"/>
                  <w:bCs/>
                  <w:sz w:val="18"/>
                  <w:szCs w:val="18"/>
                </w:rPr>
                <w:t>www.att.com.mx/contacto.html</w:t>
              </w:r>
            </w:hyperlink>
            <w:commentRangeEnd w:id="2"/>
            <w:commentRangeEnd w:id="3"/>
            <w:r w:rsidR="00F242D8">
              <w:rPr>
                <w:rStyle w:val="Refdecomentario"/>
              </w:rPr>
              <w:commentReference w:id="2"/>
            </w:r>
            <w:r>
              <w:rPr>
                <w:rStyle w:val="Refdecomentario"/>
              </w:rPr>
              <w:commentReference w:id="3"/>
            </w:r>
          </w:p>
        </w:tc>
        <w:tc>
          <w:tcPr>
            <w:tcW w:w="5260" w:type="dxa"/>
          </w:tcPr>
          <w:p w14:paraId="0D3A0E1E" w14:textId="77777777" w:rsidR="00CF23DC" w:rsidRPr="00CF23DC" w:rsidRDefault="00CF23DC" w:rsidP="00CF23DC">
            <w:pPr>
              <w:rPr>
                <w:bCs/>
                <w:sz w:val="18"/>
                <w:szCs w:val="18"/>
              </w:rPr>
            </w:pPr>
            <w:r w:rsidRPr="00CF23DC">
              <w:rPr>
                <w:bCs/>
                <w:sz w:val="18"/>
                <w:szCs w:val="18"/>
              </w:rPr>
              <w:t>Profeco</w:t>
            </w:r>
          </w:p>
          <w:p w14:paraId="319CBAEC" w14:textId="5D7EC243" w:rsidR="00CF23DC" w:rsidRPr="00CF23DC" w:rsidRDefault="00CF23DC" w:rsidP="00CF23DC">
            <w:pPr>
              <w:rPr>
                <w:bCs/>
                <w:color w:val="2E74B5" w:themeColor="accent1" w:themeShade="BF"/>
                <w:sz w:val="18"/>
                <w:szCs w:val="18"/>
              </w:rPr>
            </w:pPr>
            <w:r w:rsidRPr="00CF23DC">
              <w:rPr>
                <w:bCs/>
                <w:color w:val="2E74B5" w:themeColor="accent1" w:themeShade="BF"/>
                <w:sz w:val="18"/>
                <w:szCs w:val="18"/>
              </w:rPr>
              <w:t>¡Conoce y ejerce tus derechos como consumidor</w:t>
            </w:r>
            <w:r w:rsidR="00F242D8">
              <w:rPr>
                <w:bCs/>
                <w:color w:val="2E74B5" w:themeColor="accent1" w:themeShade="BF"/>
                <w:sz w:val="18"/>
                <w:szCs w:val="18"/>
              </w:rPr>
              <w:t xml:space="preserve"> </w:t>
            </w:r>
            <w:r w:rsidRPr="00CF23DC">
              <w:rPr>
                <w:bCs/>
                <w:color w:val="2E74B5" w:themeColor="accent1" w:themeShade="BF"/>
                <w:sz w:val="18"/>
                <w:szCs w:val="18"/>
              </w:rPr>
              <w:t>responsable!</w:t>
            </w:r>
          </w:p>
          <w:p w14:paraId="64BBCBD2" w14:textId="77777777" w:rsidR="00CF23DC" w:rsidRPr="00CF23DC" w:rsidRDefault="00CF23DC" w:rsidP="00CF23DC">
            <w:pPr>
              <w:rPr>
                <w:bCs/>
                <w:sz w:val="18"/>
                <w:szCs w:val="18"/>
              </w:rPr>
            </w:pPr>
            <w:r w:rsidRPr="00CF23DC">
              <w:rPr>
                <w:bCs/>
                <w:sz w:val="18"/>
                <w:szCs w:val="18"/>
              </w:rPr>
              <w:t>El Teléfono del Consumidor te respalda:</w:t>
            </w:r>
          </w:p>
          <w:p w14:paraId="13871A33" w14:textId="77777777" w:rsidR="00CF23DC" w:rsidRDefault="00CF23DC" w:rsidP="00CF23DC">
            <w:pPr>
              <w:rPr>
                <w:bCs/>
                <w:sz w:val="18"/>
                <w:szCs w:val="18"/>
              </w:rPr>
            </w:pPr>
            <w:r>
              <w:rPr>
                <w:bCs/>
                <w:color w:val="2E74B5" w:themeColor="accent1" w:themeShade="BF"/>
                <w:sz w:val="18"/>
                <w:szCs w:val="18"/>
              </w:rPr>
              <w:t>55.</w:t>
            </w:r>
            <w:r w:rsidRPr="00CF23DC">
              <w:rPr>
                <w:bCs/>
                <w:color w:val="2E74B5" w:themeColor="accent1" w:themeShade="BF"/>
                <w:sz w:val="18"/>
                <w:szCs w:val="18"/>
              </w:rPr>
              <w:t>5568.8722</w:t>
            </w:r>
            <w:commentRangeEnd w:id="1"/>
            <w:r>
              <w:rPr>
                <w:rStyle w:val="Refdecomentario"/>
              </w:rPr>
              <w:commentReference w:id="1"/>
            </w:r>
          </w:p>
        </w:tc>
      </w:tr>
    </w:tbl>
    <w:p w14:paraId="6E6D698D" w14:textId="77777777" w:rsidR="00CF23DC" w:rsidRPr="00765A52" w:rsidRDefault="00CF23DC" w:rsidP="00D33056">
      <w:pPr>
        <w:rPr>
          <w:bCs/>
          <w:sz w:val="18"/>
          <w:szCs w:val="18"/>
        </w:rPr>
      </w:pPr>
    </w:p>
    <w:sectPr w:rsidR="00CF23DC" w:rsidRPr="00765A52" w:rsidSect="00CF23DC">
      <w:type w:val="continuous"/>
      <w:pgSz w:w="12240" w:h="15840"/>
      <w:pgMar w:top="1417" w:right="630" w:bottom="63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LUEVANO GARCIA, BLANCA" w:date="2022-02-15T13:33:00Z" w:initials="LGB">
    <w:p w14:paraId="3B0B73EC" w14:textId="77777777" w:rsidR="00F242D8" w:rsidRDefault="00F242D8" w:rsidP="00F242D8">
      <w:pPr>
        <w:pStyle w:val="Textocomentario"/>
      </w:pPr>
      <w:r>
        <w:rPr>
          <w:rStyle w:val="Refdecomentario"/>
        </w:rPr>
        <w:annotationRef/>
      </w:r>
      <w:r>
        <w:t>Validar estos datos de contacto nuestros.</w:t>
      </w:r>
    </w:p>
  </w:comment>
  <w:comment w:id="3" w:author="LUEVANO GARCIA, BLANCA" w:date="2022-02-15T13:33:00Z" w:initials="LGB">
    <w:p w14:paraId="4029E4DE" w14:textId="77777777" w:rsidR="00CF23DC" w:rsidRDefault="00CF23DC">
      <w:pPr>
        <w:pStyle w:val="Textocomentario"/>
      </w:pPr>
      <w:r>
        <w:rPr>
          <w:rStyle w:val="Refdecomentario"/>
        </w:rPr>
        <w:annotationRef/>
      </w:r>
      <w:r>
        <w:t>Validar estos datos.</w:t>
      </w:r>
    </w:p>
  </w:comment>
  <w:comment w:id="1" w:author="LUEVANO GARCIA, BLANCA" w:date="2022-02-15T13:46:00Z" w:initials="LGB">
    <w:p w14:paraId="58235D5D" w14:textId="77777777" w:rsidR="00CF23DC" w:rsidRDefault="00CF23DC">
      <w:pPr>
        <w:pStyle w:val="Textocomentario"/>
      </w:pPr>
      <w:r>
        <w:rPr>
          <w:rStyle w:val="Refdecomentario"/>
        </w:rPr>
        <w:annotationRef/>
      </w:r>
      <w:r>
        <w:t xml:space="preserve">Incluir lo referente al contacto por twitter y el diseño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0B73EC" w15:done="0"/>
  <w15:commentEx w15:paraId="4029E4DE" w15:done="0"/>
  <w15:commentEx w15:paraId="58235D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0B73EC" w16cid:durableId="25B63FE4"/>
  <w16cid:commentId w16cid:paraId="4029E4DE" w16cid:durableId="25B645BD"/>
  <w16cid:commentId w16cid:paraId="58235D5D" w16cid:durableId="25B62F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409C3" w14:textId="77777777" w:rsidR="00CF4CD8" w:rsidRDefault="00CF4CD8" w:rsidP="00596923">
      <w:pPr>
        <w:spacing w:after="0" w:line="240" w:lineRule="auto"/>
      </w:pPr>
      <w:r>
        <w:separator/>
      </w:r>
    </w:p>
  </w:endnote>
  <w:endnote w:type="continuationSeparator" w:id="0">
    <w:p w14:paraId="3823A945" w14:textId="77777777" w:rsidR="00CF4CD8" w:rsidRDefault="00CF4CD8" w:rsidP="00596923">
      <w:pPr>
        <w:spacing w:after="0" w:line="240" w:lineRule="auto"/>
      </w:pPr>
      <w:r>
        <w:continuationSeparator/>
      </w:r>
    </w:p>
  </w:endnote>
  <w:endnote w:type="continuationNotice" w:id="1">
    <w:p w14:paraId="60FF8848" w14:textId="77777777" w:rsidR="00CF4CD8" w:rsidRDefault="00CF4C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88651" w14:textId="77777777" w:rsidR="00CF4CD8" w:rsidRDefault="00CF4CD8" w:rsidP="00596923">
      <w:pPr>
        <w:spacing w:after="0" w:line="240" w:lineRule="auto"/>
      </w:pPr>
      <w:r>
        <w:separator/>
      </w:r>
    </w:p>
  </w:footnote>
  <w:footnote w:type="continuationSeparator" w:id="0">
    <w:p w14:paraId="3B2AF0B1" w14:textId="77777777" w:rsidR="00CF4CD8" w:rsidRDefault="00CF4CD8" w:rsidP="00596923">
      <w:pPr>
        <w:spacing w:after="0" w:line="240" w:lineRule="auto"/>
      </w:pPr>
      <w:r>
        <w:continuationSeparator/>
      </w:r>
    </w:p>
  </w:footnote>
  <w:footnote w:type="continuationNotice" w:id="1">
    <w:p w14:paraId="09471E17" w14:textId="77777777" w:rsidR="00CF4CD8" w:rsidRDefault="00CF4C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BA0EC" w14:textId="77777777" w:rsidR="00596923" w:rsidRDefault="00596923">
    <w:pPr>
      <w:pStyle w:val="Encabezado"/>
    </w:pPr>
    <w:r>
      <w:rPr>
        <w:noProof/>
        <w:lang w:eastAsia="es-MX"/>
      </w:rPr>
      <w:drawing>
        <wp:anchor distT="0" distB="0" distL="114300" distR="114300" simplePos="0" relativeHeight="251658240" behindDoc="1" locked="0" layoutInCell="1" allowOverlap="1" wp14:anchorId="5270E3D2" wp14:editId="4FE0C0CF">
          <wp:simplePos x="0" y="0"/>
          <wp:positionH relativeFrom="column">
            <wp:posOffset>-381635</wp:posOffset>
          </wp:positionH>
          <wp:positionV relativeFrom="paragraph">
            <wp:posOffset>-298450</wp:posOffset>
          </wp:positionV>
          <wp:extent cx="1339215" cy="650875"/>
          <wp:effectExtent l="0" t="0" r="0" b="0"/>
          <wp:wrapTight wrapText="bothSides">
            <wp:wrapPolygon edited="0">
              <wp:start x="0" y="0"/>
              <wp:lineTo x="0" y="20862"/>
              <wp:lineTo x="21201" y="20862"/>
              <wp:lineTo x="21201" y="0"/>
              <wp:lineTo x="0" y="0"/>
            </wp:wrapPolygon>
          </wp:wrapTight>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uevo AT&amp;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9215" cy="650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5602A"/>
    <w:multiLevelType w:val="hybridMultilevel"/>
    <w:tmpl w:val="A95E09A8"/>
    <w:lvl w:ilvl="0" w:tplc="C7EC5E2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A6133CA"/>
    <w:multiLevelType w:val="hybridMultilevel"/>
    <w:tmpl w:val="7B6A28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EVANO GARCIA, BLANCA">
    <w15:presenceInfo w15:providerId="None" w15:userId="LUEVANO GARCIA, BLAN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923"/>
    <w:rsid w:val="000E007C"/>
    <w:rsid w:val="001F03A6"/>
    <w:rsid w:val="00216291"/>
    <w:rsid w:val="00406804"/>
    <w:rsid w:val="00412289"/>
    <w:rsid w:val="0050789A"/>
    <w:rsid w:val="0050793D"/>
    <w:rsid w:val="00596923"/>
    <w:rsid w:val="00604359"/>
    <w:rsid w:val="00671105"/>
    <w:rsid w:val="0068532D"/>
    <w:rsid w:val="0070147F"/>
    <w:rsid w:val="00741F69"/>
    <w:rsid w:val="00751C85"/>
    <w:rsid w:val="00765A52"/>
    <w:rsid w:val="008B1753"/>
    <w:rsid w:val="009C2B58"/>
    <w:rsid w:val="00A026E0"/>
    <w:rsid w:val="00A75FBC"/>
    <w:rsid w:val="00AF5537"/>
    <w:rsid w:val="00B4007F"/>
    <w:rsid w:val="00CC24E9"/>
    <w:rsid w:val="00CF23DC"/>
    <w:rsid w:val="00CF4CD8"/>
    <w:rsid w:val="00D246FC"/>
    <w:rsid w:val="00D33056"/>
    <w:rsid w:val="00E86339"/>
    <w:rsid w:val="00F242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845BA"/>
  <w15:chartTrackingRefBased/>
  <w15:docId w15:val="{77E02BCA-7FD3-4936-AE55-3F8FA196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69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6923"/>
  </w:style>
  <w:style w:type="paragraph" w:styleId="Piedepgina">
    <w:name w:val="footer"/>
    <w:basedOn w:val="Normal"/>
    <w:link w:val="PiedepginaCar"/>
    <w:uiPriority w:val="99"/>
    <w:unhideWhenUsed/>
    <w:rsid w:val="005969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6923"/>
  </w:style>
  <w:style w:type="paragraph" w:styleId="Textonotapie">
    <w:name w:val="footnote text"/>
    <w:basedOn w:val="Normal"/>
    <w:link w:val="TextonotapieCar"/>
    <w:uiPriority w:val="99"/>
    <w:semiHidden/>
    <w:unhideWhenUsed/>
    <w:rsid w:val="0059692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96923"/>
    <w:rPr>
      <w:sz w:val="20"/>
      <w:szCs w:val="20"/>
    </w:rPr>
  </w:style>
  <w:style w:type="character" w:styleId="Refdenotaalpie">
    <w:name w:val="footnote reference"/>
    <w:basedOn w:val="Fuentedeprrafopredeter"/>
    <w:uiPriority w:val="99"/>
    <w:semiHidden/>
    <w:unhideWhenUsed/>
    <w:rsid w:val="00596923"/>
    <w:rPr>
      <w:vertAlign w:val="superscript"/>
    </w:rPr>
  </w:style>
  <w:style w:type="paragraph" w:styleId="Prrafodelista">
    <w:name w:val="List Paragraph"/>
    <w:basedOn w:val="Normal"/>
    <w:uiPriority w:val="34"/>
    <w:qFormat/>
    <w:rsid w:val="00596923"/>
    <w:pPr>
      <w:ind w:left="720"/>
      <w:contextualSpacing/>
    </w:pPr>
  </w:style>
  <w:style w:type="character" w:styleId="Hipervnculo">
    <w:name w:val="Hyperlink"/>
    <w:basedOn w:val="Fuentedeprrafopredeter"/>
    <w:uiPriority w:val="99"/>
    <w:unhideWhenUsed/>
    <w:rsid w:val="00D33056"/>
    <w:rPr>
      <w:color w:val="0563C1" w:themeColor="hyperlink"/>
      <w:u w:val="single"/>
    </w:rPr>
  </w:style>
  <w:style w:type="table" w:styleId="Tablaconcuadrcula">
    <w:name w:val="Table Grid"/>
    <w:basedOn w:val="Tablanormal"/>
    <w:uiPriority w:val="39"/>
    <w:rsid w:val="00CF2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F23DC"/>
    <w:rPr>
      <w:sz w:val="16"/>
      <w:szCs w:val="16"/>
    </w:rPr>
  </w:style>
  <w:style w:type="paragraph" w:styleId="Textocomentario">
    <w:name w:val="annotation text"/>
    <w:basedOn w:val="Normal"/>
    <w:link w:val="TextocomentarioCar"/>
    <w:uiPriority w:val="99"/>
    <w:semiHidden/>
    <w:unhideWhenUsed/>
    <w:rsid w:val="00CF23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23DC"/>
    <w:rPr>
      <w:sz w:val="20"/>
      <w:szCs w:val="20"/>
    </w:rPr>
  </w:style>
  <w:style w:type="paragraph" w:styleId="Asuntodelcomentario">
    <w:name w:val="annotation subject"/>
    <w:basedOn w:val="Textocomentario"/>
    <w:next w:val="Textocomentario"/>
    <w:link w:val="AsuntodelcomentarioCar"/>
    <w:uiPriority w:val="99"/>
    <w:semiHidden/>
    <w:unhideWhenUsed/>
    <w:rsid w:val="00CF23DC"/>
    <w:rPr>
      <w:b/>
      <w:bCs/>
    </w:rPr>
  </w:style>
  <w:style w:type="character" w:customStyle="1" w:styleId="AsuntodelcomentarioCar">
    <w:name w:val="Asunto del comentario Car"/>
    <w:basedOn w:val="TextocomentarioCar"/>
    <w:link w:val="Asuntodelcomentario"/>
    <w:uiPriority w:val="99"/>
    <w:semiHidden/>
    <w:rsid w:val="00CF23DC"/>
    <w:rPr>
      <w:b/>
      <w:bCs/>
      <w:sz w:val="20"/>
      <w:szCs w:val="20"/>
    </w:rPr>
  </w:style>
  <w:style w:type="paragraph" w:styleId="Textodeglobo">
    <w:name w:val="Balloon Text"/>
    <w:basedOn w:val="Normal"/>
    <w:link w:val="TextodegloboCar"/>
    <w:uiPriority w:val="99"/>
    <w:semiHidden/>
    <w:unhideWhenUsed/>
    <w:rsid w:val="00CF23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23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tt.com.mx/contacto.html" TargetMode="External"/><Relationship Id="rId4" Type="http://schemas.openxmlformats.org/officeDocument/2006/relationships/settings" Target="settings.xml"/><Relationship Id="rId9" Type="http://schemas.openxmlformats.org/officeDocument/2006/relationships/hyperlink" Target="http://www.concilianet.profeco.gob.mx"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D52C5-575B-4B95-9455-FF3A01751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592</Words>
  <Characters>3260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AT&amp;T Comunicaciones Digitales</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LUEVANO GARCIA, BLANCA</dc:creator>
  <cp:keywords/>
  <dc:description/>
  <cp:lastModifiedBy>LUEVANO GARCIA, BLANCA</cp:lastModifiedBy>
  <cp:revision>3</cp:revision>
  <dcterms:created xsi:type="dcterms:W3CDTF">2022-02-15T22:56:00Z</dcterms:created>
  <dcterms:modified xsi:type="dcterms:W3CDTF">2022-02-15T23:38:00Z</dcterms:modified>
</cp:coreProperties>
</file>